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383710564a14b69"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99</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VALEA TELEAJENULUI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DEZVOLTAREA INFRASTRUCTURII SI SERVICIILOR DE BAZA IN TERITORIU</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14</w:t>
            </w:r>
          </w:p>
        </w:tc>
        <w:tc>
          <w:tcPr>
            <w:vAlign w:val="center"/>
          </w:tcPr>
          <w:p>
            <w:r>
              <w:rPr>
                <w:rFonts w:ascii="Cambria Bold" w:hAnsi="Cambria Bold"/>
                <w:b/>
                <w:color w:val="1B4167"/>
                <w:sz w:val="24"/>
              </w:rPr>
              <w:t> Solicitantul se angajează să includa in categoria active proprii achizitiile din proiect si sa asigure întreținerea/mentenanța investiției pe o perioadă de minim 5 ani de la data ultimei plati.;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cadrul Hotararii Consiliului Local daca Solicitantul se</w:t>
            </w:r>
          </w:p>
          <w:p>
            <w:pPr>
              <w:spacing w:line="360" w:lineRule="auto"/>
              <w:ind w:left="0" w:right="0" w:firstLine="493"/>
            </w:pPr>
            <w:r>
              <w:rPr>
                <w:rFonts w:ascii="Cambria" w:hAnsi="Cambria"/>
                <w:b w:val="false"/>
                <w:sz w:val="24"/>
              </w:rPr>
              <w:t>angajează să asigure întreținerea/mentenanța investiției pe o perioadă</w:t>
            </w:r>
          </w:p>
          <w:p>
            <w:pPr>
              <w:spacing w:line="360" w:lineRule="auto"/>
              <w:ind w:left="0" w:right="0" w:firstLine="493"/>
            </w:pPr>
            <w:r>
              <w:rPr>
                <w:rFonts w:ascii="Cambria" w:hAnsi="Cambria"/>
                <w:b w:val="false"/>
                <w:sz w:val="24"/>
              </w:rPr>
              <w:t>de minim 3 ani (5 ani pentru proiectele care prevad Constructii +</w:t>
            </w:r>
          </w:p>
          <w:p>
            <w:pPr>
              <w:spacing w:line="360" w:lineRule="auto"/>
              <w:ind w:left="0" w:right="0" w:firstLine="493"/>
            </w:pPr>
            <w:r>
              <w:rPr>
                <w:rFonts w:ascii="Cambria" w:hAnsi="Cambria"/>
                <w:b w:val="false"/>
                <w:sz w:val="24"/>
              </w:rPr>
              <w:t>Montaj) , de la finalizarea ultimei cereri de plata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15</w:t>
            </w:r>
          </w:p>
        </w:tc>
        <w:tc>
          <w:tcPr>
            <w:vAlign w:val="center"/>
          </w:tcPr>
          <w:p>
            <w:r>
              <w:rPr>
                <w:rFonts w:ascii="Cambria Bold" w:hAnsi="Cambria Bold"/>
                <w:b/>
                <w:color w:val="1B4167"/>
                <w:sz w:val="24"/>
              </w:rPr>
              <w:t> Investiţia trebuie să se încadreze în tipul de sprijin prevăzut prin masura;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documentele anexa la Cererea de finantare existenta</w:t>
            </w:r>
          </w:p>
          <w:p>
            <w:pPr>
              <w:spacing w:line="360" w:lineRule="auto"/>
              <w:ind w:left="0" w:right="0" w:firstLine="493"/>
            </w:pPr>
            <w:r>
              <w:rPr>
                <w:rFonts w:ascii="Cambria" w:hAnsi="Cambria"/>
                <w:b w:val="false"/>
                <w:sz w:val="24"/>
              </w:rPr>
              <w:t>unui document din care rezulta faptul ca proiectul/ investitia</w:t>
            </w:r>
          </w:p>
          <w:p>
            <w:pPr>
              <w:spacing w:line="360" w:lineRule="auto"/>
              <w:ind w:left="0" w:right="0" w:firstLine="493"/>
            </w:pPr>
            <w:r>
              <w:rPr>
                <w:rFonts w:ascii="Cambria" w:hAnsi="Cambria"/>
                <w:b w:val="false"/>
                <w:sz w:val="24"/>
              </w:rPr>
              <w:t>propusa este în corelare cu strategia locală şi /sau judeţeană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16</w:t>
            </w:r>
          </w:p>
        </w:tc>
        <w:tc>
          <w:tcPr>
            <w:vAlign w:val="center"/>
          </w:tcPr>
          <w:p>
            <w:r>
              <w:rPr>
                <w:rFonts w:ascii="Cambria Bold" w:hAnsi="Cambria Bold"/>
                <w:b/>
                <w:color w:val="1B4167"/>
                <w:sz w:val="24"/>
              </w:rPr>
              <w:t>Investiţia trebuie să se încadreze în tipul de sprijin prevăzut prin masura;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 este se incadreaza in</w:t>
            </w:r>
          </w:p>
          <w:p>
            <w:pPr>
              <w:spacing w:line="360" w:lineRule="auto"/>
              <w:ind w:left="0" w:right="0" w:firstLine="493"/>
            </w:pPr>
            <w:r>
              <w:rPr>
                <w:rFonts w:ascii="Cambria" w:hAnsi="Cambria"/>
                <w:b w:val="false"/>
                <w:sz w:val="24"/>
              </w:rPr>
              <w:t>tipul de sprijin conform fisei de masura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17</w:t>
            </w:r>
          </w:p>
        </w:tc>
        <w:tc>
          <w:tcPr>
            <w:vAlign w:val="center"/>
          </w:tcPr>
          <w:p>
            <w:r>
              <w:rPr>
                <w:rFonts w:ascii="Cambria Bold" w:hAnsi="Cambria Bold"/>
                <w:b/>
                <w:color w:val="1B4167"/>
                <w:sz w:val="24"/>
              </w:rPr>
              <w:t> Investiţia să se realizeze în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in SF/DALI/MJ daca investitia propusa se realizeaza in</w:t>
            </w:r>
          </w:p>
          <w:p>
            <w:pPr>
              <w:spacing w:line="360" w:lineRule="auto"/>
              <w:ind w:left="0" w:right="0" w:firstLine="493"/>
            </w:pPr>
            <w:r>
              <w:rPr>
                <w:rFonts w:ascii="Cambria" w:hAnsi="Cambria"/>
                <w:b w:val="false"/>
                <w:sz w:val="24"/>
              </w:rPr>
              <w:t>teritoriul GAL Valea Teleajenului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18</w:t>
            </w:r>
          </w:p>
        </w:tc>
        <w:tc>
          <w:tcPr>
            <w:vAlign w:val="center"/>
          </w:tcPr>
          <w:p>
            <w:r>
              <w:rPr>
                <w:rFonts w:ascii="Cambria Bold" w:hAnsi="Cambria Bold"/>
                <w:b/>
                <w:color w:val="1B4167"/>
                <w:sz w:val="24"/>
              </w:rPr>
              <w:t>Prin intermediul acestei masuri se sprijina dezvoltarea teritoriului GAL in ceea ce priveste infrastructura fizica de baza prin diversificarea serviciilor puse la dispozitia populatiei.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in SF/DALI/MJ daca investitia propusa sprijina dezvoltarea teritoriului GAL in ceea ce priveste infrastructura fizica de baza prin diversificarea serviciilor puse la dispozitia populatiei.</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Proiecte care deservesc o populatie cat mai mare</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 sub 3000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se va aloca in functie de recensamantul populatiei INSSR 2021 - pentru localitatea solicitanta</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populatieintre 3000 si 5000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populatieintre 5000 si 8000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4 </w:t>
            </w:r>
          </w:p>
        </w:tc>
        <w:tc>
          <w:tcPr>
            <w:shd w:val="clear" w:color="auto" w:fill="F8ECD2"/>
            <w:vAlign w:val="center"/>
          </w:tcPr>
          <w:p>
            <w:pPr>
              <w:spacing w:line="360" w:lineRule="auto"/>
              <w:ind w:left="0" w:right="0" w:firstLine="493"/>
            </w:pPr>
            <w:r>
              <w:rPr>
                <w:rFonts w:ascii="Cambria Italic" w:hAnsi="Cambria Italic"/>
                <w:b w:val="false"/>
                <w:i/>
                <w:color w:val="58400C"/>
                <w:sz w:val="24"/>
              </w:rPr>
              <w:t>Localitati cu o populatie peste 8000 locuitori</w:t>
            </w:r>
          </w:p>
          <w:p>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Punctajul se va aloca in functie de recensamantul populatiei INSSR 2021 - pentru localitatea solicitanta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Valoarea totala a proiectului</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peste 150%</w:t>
            </w:r>
          </w:p>
          <w:p>
            <w:r>
              <w:rPr>
                <w:rFonts w:ascii="Cambria" w:hAnsi="Cambria"/>
                <w:b w:val="false"/>
                <w:color w:val="58400C"/>
                <w:sz w:val="24"/>
              </w:rPr>
              <w:t>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Raportul dintre valoarea totala a proiectului (fara TVA) si valoarea sprijinului nerambursabil *100 . Punctajul de selectie depinde de acest raport.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 intre 120 si 150%</w:t>
            </w:r>
          </w:p>
          <w:p>
            <w:r>
              <w:rPr>
                <w:rFonts w:ascii="Cambria" w:hAnsi="Cambria"/>
                <w:b w:val="false"/>
                <w:color w:val="58400C"/>
                <w:sz w:val="24"/>
              </w:rPr>
              <w:t>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Raportul dintre valoarea totala a proiectului (fara TVA) si valoarea sprijinului nerambursabil *100 . Punctajul de selectie depinde de acest raport.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Raportul dintre valoarea totala a proiectului (fara TVA) si valoarea sprijinului nerambursabil</w:t>
            </w:r>
          </w:p>
          <w:p>
            <w:pPr>
              <w:spacing w:line="360" w:lineRule="auto"/>
              <w:ind w:left="0" w:right="0" w:firstLine="493"/>
            </w:pPr>
            <w:r>
              <w:rPr>
                <w:rFonts w:ascii="Cambria Italic" w:hAnsi="Cambria Italic"/>
                <w:b w:val="false"/>
                <w:i/>
                <w:color w:val="58400C"/>
                <w:sz w:val="24"/>
              </w:rPr>
              <w:t>estesub 120%</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Raportul dintre valoarea totala a proiectului (fara TVA) si valoarea sprijinului nerambursabil *100 . Punctajul de selectie depinde de acest raport.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Tipurile de investitii</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Investitii in Achiziționarea masinilor, utilajelor si echipamentelor pentru serviciile publice</w:t>
            </w:r>
          </w:p>
          <w:p>
            <w:pPr>
              <w:spacing w:line="360" w:lineRule="auto"/>
              <w:ind w:left="0" w:right="0" w:firstLine="493"/>
            </w:pPr>
            <w:r>
              <w:rPr>
                <w:rFonts w:ascii="Cambria Italic" w:hAnsi="Cambria Italic"/>
                <w:b w:val="false"/>
                <w:i/>
                <w:color w:val="58400C"/>
                <w:sz w:val="24"/>
              </w:rPr>
              <w:t>locale si compartimentele din cadrul primăriilor</w:t>
            </w:r>
          </w:p>
          <w:p>
            <w:r>
              <w:rPr>
                <w:rFonts w:ascii="Cambria" w:hAnsi="Cambria"/>
                <w:b w:val="false"/>
                <w:color w:val="58400C"/>
                <w:sz w:val="24"/>
              </w:rPr>
              <w:t> </w:t>
            </w:r>
          </w:p>
        </w:tc>
        <w:tc>
          <w:tcPr>
            <w:vAlign w:val="center"/>
          </w:tcPr>
          <w:p>
            <w:pPr>
              <w:keepNext/>
              <w:jc w:val="center"/>
            </w:pPr>
            <w:r>
              <w:rPr>
                <w:rFonts w:ascii="Cambria" w:hAnsi="Cambria"/>
                <w:b w:val="false"/>
                <w:sz w:val="24"/>
              </w:rPr>
              <w:t>1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daca investitia este in Achiziționarea masinilor, utilajelor si echipamentelor pentru serviciile publice locale si compartimentele din cadrul primăriilor. In acest caz se puncteaza cu 20 p. Daca investitia face obiectul altui tip de finantare conform fisei de masura nu se puncteaza</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Populatia deservita de proiect</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Punctajul va fi valoarea totala a populatiei de la recensamantul populatiei</w:t>
            </w:r>
          </w:p>
          <w:p>
            <w:pPr>
              <w:spacing w:line="360" w:lineRule="auto"/>
              <w:ind w:left="0" w:right="0" w:firstLine="493"/>
            </w:pPr>
            <w:r>
              <w:rPr>
                <w:rFonts w:ascii="Cambria" w:hAnsi="Cambria"/>
                <w:b w:val="false"/>
                <w:sz w:val="24"/>
              </w:rPr>
              <w:t>INSSR 2021 - pentru localitatea solicitanta. Departajarea se va face in</w:t>
            </w:r>
          </w:p>
          <w:p>
            <w:pPr>
              <w:spacing w:line="360" w:lineRule="auto"/>
              <w:ind w:left="0" w:right="0" w:firstLine="493"/>
            </w:pPr>
            <w:r>
              <w:rPr>
                <w:rFonts w:ascii="Cambria" w:hAnsi="Cambria"/>
                <w:b w:val="false"/>
                <w:sz w:val="24"/>
              </w:rPr>
              <w:t>ordine descrescatoare a puntajului.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aa02455635d4ce8" /></Relationships>
</file>