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35a99f4c9f6544ce"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99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TELEAJENULUI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INFIINTARE ACTIVITATI NON AGRICOLE DE TINERI SAU FEMEI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Solicitantul nu trebuie să fie în insolvență sau incapacitate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declaratia solicitantului si in documentele contabile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Solicitantul se angajează să asigure întreținerea/mentenanța investiției pe o perioadă de minim 5 ani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declaratia solicitantului si in planul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Investiția să se încadreze în tipul de sprijin prevăzut prin interventie;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planul de afaceri si in documentele firmei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Solicitantii au sediul social si punctul/punctele de lucru şi îşi desfăşoară activitatea pe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Solicitantii au atat sediul social cat si punctul/punctele de lucru şi îşi</w:t>
            </w:r>
          </w:p>
          <w:p>
            <w:pPr>
              <w:spacing w:line="360" w:lineRule="auto"/>
              <w:ind w:left="0" w:right="0" w:firstLine="493"/>
            </w:pPr>
            <w:r>
              <w:rPr>
                <w:rFonts w:ascii="Cambria" w:hAnsi="Cambria"/>
                <w:b w:val="false"/>
                <w:sz w:val="24"/>
              </w:rPr>
              <w:t>desfăşoară activitatea pe teritoriul GAL - in certificatul de inmatriculare al</w:t>
            </w:r>
          </w:p>
          <w:p>
            <w:pPr>
              <w:spacing w:line="360" w:lineRule="auto"/>
              <w:ind w:left="0" w:right="0" w:firstLine="493"/>
            </w:pPr>
            <w:r>
              <w:rPr>
                <w:rFonts w:ascii="Cambria" w:hAnsi="Cambria"/>
                <w:b w:val="false"/>
                <w:sz w:val="24"/>
              </w:rPr>
              <w:t>firmei sau in certificatul constatator de la ONRC se verfica daca</w:t>
            </w:r>
          </w:p>
          <w:p>
            <w:pPr>
              <w:spacing w:line="360" w:lineRule="auto"/>
              <w:ind w:left="0" w:right="0" w:firstLine="493"/>
            </w:pPr>
            <w:r>
              <w:rPr>
                <w:rFonts w:ascii="Cambria" w:hAnsi="Cambria"/>
                <w:b w:val="false"/>
                <w:sz w:val="24"/>
              </w:rPr>
              <w:t>solicitantul are atat sediul social cat si punctul/punctele de lucru ale</w:t>
            </w:r>
          </w:p>
          <w:p>
            <w:pPr>
              <w:spacing w:line="360" w:lineRule="auto"/>
              <w:ind w:left="0" w:right="0" w:firstLine="493"/>
            </w:pPr>
            <w:r>
              <w:rPr>
                <w:rFonts w:ascii="Cambria" w:hAnsi="Cambria"/>
                <w:b w:val="false"/>
                <w:sz w:val="24"/>
              </w:rPr>
              <w:t>firmei in teritoriul GAL Valea Teleajenului. In situatia in care solicitantii</w:t>
            </w:r>
          </w:p>
          <w:p>
            <w:pPr>
              <w:spacing w:line="360" w:lineRule="auto"/>
              <w:ind w:left="0" w:right="0" w:firstLine="493"/>
            </w:pPr>
            <w:r>
              <w:rPr>
                <w:rFonts w:ascii="Cambria" w:hAnsi="Cambria"/>
                <w:b w:val="false"/>
                <w:sz w:val="24"/>
              </w:rPr>
              <w:t>NU au atat sediul social cat si punctul/punctele de lucru in teritoriul GAL -</w:t>
            </w:r>
          </w:p>
          <w:p>
            <w:pPr>
              <w:spacing w:line="360" w:lineRule="auto"/>
              <w:ind w:left="0" w:right="0" w:firstLine="493"/>
            </w:pPr>
            <w:r>
              <w:rPr>
                <w:rFonts w:ascii="Cambria" w:hAnsi="Cambria"/>
                <w:b w:val="false"/>
                <w:sz w:val="24"/>
              </w:rPr>
              <w:t>proiectul devine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r>
              <w:rPr>
                <w:rFonts w:ascii="Cambria Bold" w:hAnsi="Cambria Bold"/>
                <w:b/>
                <w:color w:val="1B4167"/>
                <w:sz w:val="24"/>
              </w:rPr>
              <w:t>Reprezentantul legal al beneficiarului are domiciliul in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Reprezentantul legal al beneficiarului are domiciliul in teritoriul GAL - se</w:t>
            </w:r>
          </w:p>
          <w:p>
            <w:pPr>
              <w:spacing w:line="360" w:lineRule="auto"/>
              <w:ind w:left="0" w:right="0" w:firstLine="493"/>
            </w:pPr>
            <w:r>
              <w:rPr>
                <w:rFonts w:ascii="Cambria" w:hAnsi="Cambria"/>
                <w:b w:val="false"/>
                <w:sz w:val="24"/>
              </w:rPr>
              <w:t>verifica in cartea de identitate a reprezentantului legal al firmei daca</w:t>
            </w:r>
          </w:p>
          <w:p>
            <w:pPr>
              <w:spacing w:line="360" w:lineRule="auto"/>
              <w:ind w:left="0" w:right="0" w:firstLine="493"/>
            </w:pPr>
            <w:r>
              <w:rPr>
                <w:rFonts w:ascii="Cambria" w:hAnsi="Cambria"/>
                <w:b w:val="false"/>
                <w:sz w:val="24"/>
              </w:rPr>
              <w:t>acesta are domiciliul in teritoriul GAL. Nu se accepta viza de flotant. In</w:t>
            </w:r>
          </w:p>
          <w:p>
            <w:pPr>
              <w:spacing w:line="360" w:lineRule="auto"/>
              <w:ind w:left="0" w:right="0" w:firstLine="493"/>
            </w:pPr>
            <w:r>
              <w:rPr>
                <w:rFonts w:ascii="Cambria" w:hAnsi="Cambria"/>
                <w:b w:val="false"/>
                <w:sz w:val="24"/>
              </w:rPr>
              <w:t>situatia in care Reprezentantul legal al beneficiarului NU are domiciliul in</w:t>
            </w:r>
          </w:p>
          <w:p>
            <w:pPr>
              <w:spacing w:line="360" w:lineRule="auto"/>
              <w:ind w:left="0" w:right="0" w:firstLine="493"/>
            </w:pPr>
            <w:r>
              <w:rPr>
                <w:rFonts w:ascii="Cambria" w:hAnsi="Cambria"/>
                <w:b w:val="false"/>
                <w:sz w:val="24"/>
              </w:rPr>
              <w:t>teritoriul GAL proiectul devine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13</w:t>
            </w:r>
          </w:p>
        </w:tc>
        <w:tc>
          <w:tcPr>
            <w:vAlign w:val="center"/>
          </w:tcPr>
          <w:p>
            <w:r>
              <w:rPr>
                <w:rFonts w:ascii="Cambria Bold" w:hAnsi="Cambria Bold"/>
                <w:b/>
                <w:color w:val="1B4167"/>
                <w:sz w:val="24"/>
              </w:rPr>
              <w:t> Solicitantul nu trebuie sa fi avut activitate economica aferenta codului CAEN pentru care solicita finantare, sau cod CAEN pentru activitati complementare acestuia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declaratia expertului contabil daca solicitantul a avut activitate economica aferenta codului CAEN pentru care solicita finantare, sau cod CAEN pentru activitati complementare acestuia.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14</w:t>
            </w:r>
          </w:p>
        </w:tc>
        <w:tc>
          <w:tcPr>
            <w:vAlign w:val="center"/>
          </w:tcPr>
          <w:p>
            <w:r>
              <w:rPr>
                <w:rFonts w:ascii="Cambria Bold" w:hAnsi="Cambria Bold"/>
                <w:b/>
                <w:color w:val="1B4167"/>
                <w:sz w:val="24"/>
              </w:rPr>
              <w:t>Codul CAEN pentru care solicită finanţare este eligibil în cadrul apelului de proiecte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existenta codului CAEN in lista codurilor CAEN eligibile pentru apelul de selectie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15</w:t>
            </w:r>
          </w:p>
        </w:tc>
        <w:tc>
          <w:tcPr>
            <w:vAlign w:val="center"/>
          </w:tcPr>
          <w:p>
            <w:r>
              <w:rPr>
                <w:rFonts w:ascii="Cambria Bold" w:hAnsi="Cambria Bold"/>
                <w:b/>
                <w:color w:val="1B4167"/>
                <w:sz w:val="24"/>
              </w:rPr>
              <w:t>Reprezentantul legal al beneficiarului este femeie sau tanar (intre 18 si 30 de ani)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Reprezentantul legal al beneficiarului este femeie sau tanar (intre 18 si 30de ani) - se verifica in cartea de identitate a reprezentantului legal al firmeidaca acesta are varsta cuprinsa intre 18 si 30 de ani ( pana la implinireavarstei de 31 de ani) sau daca este de sex feminin. Pentru persoanele de sexfeminin nu se verifica conditia de varsta. Daca reprezentantului legal al firmei NU are varsta cuprinsa intre 18 si 30 de ani ( pana la implinirea varstei de 31 de ani) sau NU este de sex feminin - proiectul devine neeligibil.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16</w:t>
            </w:r>
          </w:p>
        </w:tc>
        <w:tc>
          <w:tcPr>
            <w:vAlign w:val="center"/>
          </w:tcPr>
          <w:p>
            <w:r>
              <w:rPr>
                <w:rFonts w:ascii="Cambria Bold" w:hAnsi="Cambria Bold"/>
                <w:b/>
                <w:color w:val="1B4167"/>
                <w:sz w:val="24"/>
              </w:rPr>
              <w:t>Prin proiect se va crea minim un loc de munca cu minim jumatate de norma (Minim 4 ore/zi-20 ore/saptamana) pe o perioada de minim 1 an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Prin proiect se va crea minim un loc de munca cu minim jumatate de norma (Minim 4 ore/zi-20 ore/saptamana) pe o perioada de minim 1 an - indeplinirea acestui criteriu se verifica in planul de afaceri.</w:t>
            </w:r>
          </w:p>
          <w:p>
            <w:pPr>
              <w:spacing w:line="360" w:lineRule="auto"/>
              <w:ind w:left="0" w:right="0" w:firstLine="493"/>
            </w:pPr>
            <w:r>
              <w:rPr>
                <w:rFonts w:ascii="Cambria" w:hAnsi="Cambria"/>
                <w:b w:val="false"/>
                <w:sz w:val="24"/>
              </w:rPr>
              <w:t>In cadrul planului de afaceri solicitantul trebuie sa prevada ca si obiectiv realizarea a minim un loc de munca cu minim jumatate de norma (Minim 4 ore/zi-20 ore/saptamana) pe o perioada de minim 1 an. Daca nu este asumata crearea a minim un loc de munca cu minim jumatate de norma (Minim 4 ore/zi-20 ore/saptamana) pe o perioada de minim 1 an - proiectul devine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16</w:t>
            </w:r>
          </w:p>
        </w:tc>
        <w:tc>
          <w:tcPr>
            <w:vAlign w:val="center"/>
          </w:tcPr>
          <w:p>
            <w:r>
              <w:rPr>
                <w:rFonts w:ascii="Cambria Bold" w:hAnsi="Cambria Bold"/>
                <w:b/>
                <w:color w:val="1B4167"/>
                <w:sz w:val="24"/>
              </w:rPr>
              <w:t>Solicitantul trebuie să prezinte un Plan de afaceri pentru desfăşurarea activităţilor neagricole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existenta codului CAEN in lista codurilor CAEN eligibile pentru apelul de selectie. Activitatea agricola nu este eligibila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17</w:t>
            </w:r>
          </w:p>
        </w:tc>
        <w:tc>
          <w:tcPr>
            <w:vAlign w:val="center"/>
          </w:tcPr>
          <w:p>
            <w:r>
              <w:rPr>
                <w:rFonts w:ascii="Cambria Bold" w:hAnsi="Cambria Bold"/>
                <w:b/>
                <w:color w:val="1B4167"/>
                <w:sz w:val="24"/>
              </w:rPr>
              <w:t>Implementarea planului de afaceri trebuie să înceapă în cel mult 3 luni de la data deciziei de acordare a sprijinului.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Implementarea planului de afaceri trebuie să înceapă în cel mult 3 luni de la data deciziei de acordare a sprijinului. In cadrul planului de afaceri se verifica daca sunt estimate in cadrul graficului de activitati actiuni incepand cu primele 3 luni de la data semnarii deciziei de finantare. In situatia in care in cadrul planului de afaceri NU sunt estimate, in cadrul graficului de activitati, actiuni incepand cu primele 3 luni de la data semnarii deciziei de finantare - proiectul devine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18</w:t>
            </w:r>
          </w:p>
        </w:tc>
        <w:tc>
          <w:tcPr>
            <w:vAlign w:val="center"/>
          </w:tcPr>
          <w:p>
            <w:r>
              <w:rPr>
                <w:rFonts w:ascii="Cambria Bold" w:hAnsi="Cambria Bold"/>
                <w:b/>
                <w:color w:val="1B4167"/>
                <w:sz w:val="24"/>
              </w:rPr>
              <w:t>Prin planul de afaceri se va justifica realizarea unei cifre de afaceri de minim 30% din valoarea primei transe de plata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Prin planul de afaceri se va justifica realizarea unei cifre de afaceri de minim 30% din valoarea primei transe de plata - In cadrul planului de afaceri se verifica daca este justificata o cifra de afaceri de minim 30% din valoarea primei transe de sprijin.</w:t>
            </w:r>
          </w:p>
          <w:p>
            <w:pPr>
              <w:spacing w:line="360" w:lineRule="auto"/>
              <w:ind w:left="0" w:right="0" w:firstLine="493"/>
            </w:pPr>
            <w:r>
              <w:rPr>
                <w:rFonts w:ascii="Cambria" w:hAnsi="Cambria"/>
                <w:b w:val="false"/>
                <w:sz w:val="24"/>
              </w:rPr>
              <w:t>In situatia in care prin planul de afaceri NU se va justifica realizarea unei cifre de afaceri de minim 30% din valoarea primei transe de plata - proiectul devine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19</w:t>
            </w:r>
          </w:p>
        </w:tc>
        <w:tc>
          <w:tcPr>
            <w:vAlign w:val="center"/>
          </w:tcPr>
          <w:p>
            <w:r>
              <w:rPr>
                <w:rFonts w:ascii="Cambria Bold" w:hAnsi="Cambria Bold"/>
                <w:b/>
                <w:color w:val="1B4167"/>
                <w:sz w:val="24"/>
              </w:rPr>
              <w:t>Diversificarea gamei de produse si servicii si patrunderea pe noi piete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in planul de afaceri descrierea activitatii si a pietelor de desfacere, tipul ofertei si grupul tinta.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20</w:t>
            </w:r>
          </w:p>
        </w:tc>
        <w:tc>
          <w:tcPr>
            <w:vAlign w:val="center"/>
          </w:tcPr>
          <w:p>
            <w:r>
              <w:rPr>
                <w:rFonts w:ascii="Cambria Bold" w:hAnsi="Cambria Bold"/>
                <w:b/>
                <w:color w:val="1B4167"/>
                <w:sz w:val="24"/>
              </w:rPr>
              <w:t>Caracterul multisectorial al proiectului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Prin proiect se propune o activitate noua, care nu a mai fost desfasurata pana in acest moment de catre firma. Se verifica in declaratia expertului contabil daca solicitantul a avut activitate economica aferenta codului CAEN pentru care solicita finantare, sau cod CAEN pentru activitati complementare acestuia. </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Crearea de locuri de munca</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Prin proiect se va crea minim un loc de munca cu norma intreaga</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daca in planul de afaceri este prevazut ca obiectiv crearea a minim un loc de munca cu norma intreaga si se va puncta cu 20 puncte. In situatia in care prin proiect se va crea minim un loc de munca cu minim jumatate de norma ( minim 4 ore/zi - 20 ore/saptamana) pe o perioada de minim 1 an (criteriu de eligibilitate) - Nu se va acorda punctaj la acest criteriu.</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Tipul activitatii propuse prin proiect</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Italic" w:hAnsi="Cambria Italic"/>
                <w:b w:val="false"/>
                <w:i/>
                <w:color w:val="58400C"/>
                <w:sz w:val="24"/>
              </w:rPr>
              <w:t>Codul CAEN al activitatii propuse prin proiect este aferent unei activitati mestesugaresti</w:t>
            </w:r>
          </w:p>
          <w:p>
            <w:r>
              <w:rPr>
                <w:rFonts w:ascii="Cambria" w:hAnsi="Cambria"/>
                <w:b w:val="false"/>
                <w:color w:val="58400C"/>
                <w:sz w:val="24"/>
              </w:rPr>
              <w:t>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daca codul CAEN se încadrează în Lista codurilor CAEN aferente activitățilore neagricole eligibile la finanțare în cadrul intervenției DR 36 - la activitati de productie  si daca s-a atasat un carnet/certificat de mestesugar pentru reprezentantul legal al solicitantului/pentru solicitant. In situatie in care nu s-a atasat un carnet/certificat de mestesugar pentru reprezentantul legal al solicitantului sau pentru solicitant se va acorda punctaj pentru activitatea de productie.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Italic" w:hAnsi="Cambria Italic"/>
                <w:b w:val="false"/>
                <w:i/>
                <w:color w:val="58400C"/>
                <w:sz w:val="24"/>
              </w:rPr>
              <w:t>Codul CAEN al activitatii propuse prin proiect este aferent unei activitati de productie</w:t>
            </w:r>
          </w:p>
          <w:p>
            <w:r>
              <w:rPr>
                <w:rFonts w:ascii="Cambria" w:hAnsi="Cambria"/>
                <w:b w:val="false"/>
                <w:color w:val="58400C"/>
                <w:sz w:val="24"/>
              </w:rPr>
              <w:t>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daca codul CAEN se încadrează în  Lista codurilor CAEN aferente activitățilore neagricole eligibile la finanțare în cadrul intervenției DR 36 - la activitati de productie si se va acorda punctajul aferent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Italic" w:hAnsi="Cambria Italic"/>
                <w:b w:val="false"/>
                <w:i/>
                <w:color w:val="58400C"/>
                <w:sz w:val="24"/>
              </w:rPr>
              <w:t>Codul CAEN al activitatii propuse prin proiect este aferent unei activitati de servicii</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verifica daca codul CAEN se încadrează în  Lista codurilor CAEN aferente activitățilore neagricole eligibile la finanțare în cadrul intervenției DR 36 - la activitati de prestare servicii  si se va acorda punctajul aferent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Prin proiect se propun masuri de protectie a mediului</w:t>
            </w:r>
          </w:p>
        </w:tc>
        <w:tc>
          <w:tcPr>
            <w:shd w:val="clear" w:color="auto" w:fill="CCE1DB"/>
            <w:vAlign w:val="center"/>
          </w:tcPr>
          <w:p>
            <w:pPr>
              <w:spacing w:line="360" w:lineRule="auto"/>
              <w:ind w:left="0" w:right="0" w:firstLine="493"/>
            </w:pPr>
            <w:r>
              <w:rPr>
                <w:rFonts w:ascii="Cambria Bold" w:hAnsi="Cambria Bold"/>
                <w:b/>
                <w:color w:val="014935"/>
                <w:sz w:val="24"/>
              </w:rPr>
              <w:t>50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r>
              <w:rPr>
                <w:rFonts w:ascii="Cambria" w:hAnsi="Cambria"/>
                <w:b w:val="false"/>
                <w:color w:val="58400C"/>
                <w:sz w:val="24"/>
              </w:rPr>
              <w:t>Prin proiecte se propun investitii in digitalizare</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color w:val="212529"/>
                <w:sz w:val="24"/>
              </w:rPr>
              <w:t>Se verifica in Planul de afaceri daca sunt prevazute la obiective si investitii in digitalizare  - specifice activitatii. Punctajul este cumulativ cu punctul 3.2 . Se puncteaza doar daca este obiectiv distinct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w:hAnsi="Cambria"/>
                <w:b w:val="false"/>
                <w:color w:val="212529"/>
                <w:sz w:val="24"/>
              </w:rPr>
              <w:t>Investițiile în măsurile de protecție a mediului</w:t>
            </w:r>
          </w:p>
          <w:p>
            <w:r>
              <w:rPr>
                <w:rFonts w:ascii="Cambria" w:hAnsi="Cambria"/>
                <w:b w:val="false"/>
                <w:color w:val="58400C"/>
                <w:sz w:val="24"/>
              </w:rPr>
              <w:t>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color w:val="212529"/>
                <w:sz w:val="24"/>
              </w:rPr>
              <w:t>Se verifica in Planul de afaceri daca sunt prevazute la obiective si investitii in masuri de protectie a mediului cu  </w:t>
            </w:r>
            <w:r>
              <w:rPr>
                <w:rFonts w:ascii="Cambria" w:hAnsi="Cambria"/>
                <w:b w:val="false"/>
                <w:color w:val="212529"/>
                <w:sz w:val="24"/>
              </w:rPr>
              <w:t>valoare alocata.  Masurile de protectie a mediului pot propune atat investitii in surse de energie regenerabila cat si in activitati de reciclare sau alte masuri prin care se justifica scaderea consumlui de energie sau contributia la protejarea mediului inconjurator.Punctajul este cumulativ cu punctul 3.1 . Se puncteaza doar daca este obiectiv distinct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r>
              <w:rPr>
                <w:rFonts w:ascii="Cambria" w:hAnsi="Cambria"/>
                <w:b w:val="false"/>
                <w:color w:val="58400C"/>
                <w:sz w:val="24"/>
              </w:rPr>
              <w:t>Cifra de afaceri</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In situatia in care doua sau mai multe proiecte au punctaj egal acestea se vor aseza in ordine descrescatoare a cifrei de afaceri asumate ca obiective prin planul de afaceri. Cifra de afaceri luata in considerare la criteriul de departajare este cea asumata la obiectivul obligatoriu cumulata cu cea de la obiectivul suplimentar (Daca este cazul) si justificata in cadrul previziunilor pe venituri. </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920309cb5724f77" /></Relationships>
</file>