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895cdda30cb4b70"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DIGITALIZARE SI IMPLEMENTARE SISTEME SMART</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14</w:t>
            </w:r>
          </w:p>
        </w:tc>
        <w:tc>
          <w:tcPr>
            <w:vAlign w:val="center"/>
          </w:tcPr>
          <w:p>
            <w:r>
              <w:rPr>
                <w:rFonts w:ascii="Cambria Bold" w:hAnsi="Cambria Bold"/>
                <w:b/>
                <w:color w:val="1B4167"/>
                <w:sz w:val="24"/>
              </w:rPr>
              <w:t>Solicitantul se angajează să includa in categoria active proprii achizitiile din proiect si sa asigure întreținerea/mentenanța investiției pe o perioadă de minim 5 ani de la data ultimei plati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cadrul Hotararii Consiliului Local daca Solicitantul se</w:t>
            </w:r>
          </w:p>
          <w:p>
            <w:pPr>
              <w:spacing w:line="360" w:lineRule="auto"/>
              <w:ind w:left="0" w:right="0" w:firstLine="493"/>
            </w:pPr>
            <w:r>
              <w:rPr>
                <w:rFonts w:ascii="Cambria" w:hAnsi="Cambria"/>
                <w:b w:val="false"/>
                <w:sz w:val="24"/>
              </w:rPr>
              <w:t>angajează să asigure întreținerea/mentenanța investiției pe o perioadă de</w:t>
            </w:r>
          </w:p>
          <w:p>
            <w:pPr>
              <w:spacing w:line="360" w:lineRule="auto"/>
              <w:ind w:left="0" w:right="0" w:firstLine="493"/>
            </w:pPr>
            <w:r>
              <w:rPr>
                <w:rFonts w:ascii="Cambria" w:hAnsi="Cambria"/>
                <w:b w:val="false"/>
                <w:sz w:val="24"/>
              </w:rPr>
              <w:t>minim 3 ani (5 ani pentru proiectele care prevad Constructii + Montaj) , de</w:t>
            </w:r>
          </w:p>
          <w:p>
            <w:pPr>
              <w:spacing w:line="360" w:lineRule="auto"/>
              <w:ind w:left="0" w:right="0" w:firstLine="493"/>
            </w:pPr>
            <w:r>
              <w:rPr>
                <w:rFonts w:ascii="Cambria" w:hAnsi="Cambria"/>
                <w:b w:val="false"/>
                <w:sz w:val="24"/>
              </w:rPr>
              <w:t>la finalizarea ultimei cereri de plata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Investiția trebuie să fie în corelare cu strategia de dezvoltare locală aprobată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documentele anexa la Cererea de finantare existenta unui</w:t>
            </w:r>
          </w:p>
          <w:p>
            <w:pPr>
              <w:spacing w:line="360" w:lineRule="auto"/>
              <w:ind w:left="0" w:right="0" w:firstLine="493"/>
            </w:pPr>
            <w:r>
              <w:rPr>
                <w:rFonts w:ascii="Cambria" w:hAnsi="Cambria"/>
                <w:b w:val="false"/>
                <w:sz w:val="24"/>
              </w:rPr>
              <w:t>document din care rezulta faptul ca proiectul/ investitia propusa este în</w:t>
            </w:r>
          </w:p>
          <w:p>
            <w:pPr>
              <w:spacing w:line="360" w:lineRule="auto"/>
              <w:ind w:left="0" w:right="0" w:firstLine="493"/>
            </w:pPr>
            <w:r>
              <w:rPr>
                <w:rFonts w:ascii="Cambria" w:hAnsi="Cambria"/>
                <w:b w:val="false"/>
                <w:sz w:val="24"/>
              </w:rPr>
              <w:t>corelare cu strategia locală şi /sau judeţeană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Investiția trebuie să se încadreze în cel puțin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se incadreaza in tipul</w:t>
            </w:r>
          </w:p>
          <w:p>
            <w:pPr>
              <w:spacing w:line="360" w:lineRule="auto"/>
              <w:ind w:left="0" w:right="0" w:firstLine="493"/>
            </w:pPr>
            <w:r>
              <w:rPr>
                <w:rFonts w:ascii="Cambria" w:hAnsi="Cambria"/>
                <w:b w:val="false"/>
                <w:sz w:val="24"/>
              </w:rPr>
              <w:t>de sprijin conform fisei de masura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 Investiția trebuie să demonstreze necesitatea, oportunitatea și  impactul in comunitate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w:t>
            </w:r>
          </w:p>
          <w:p>
            <w:pPr>
              <w:spacing w:line="360" w:lineRule="auto"/>
              <w:ind w:left="0" w:right="0" w:firstLine="493"/>
            </w:pPr>
            <w:r>
              <w:rPr>
                <w:rFonts w:ascii="Cambria" w:hAnsi="Cambria"/>
                <w:b w:val="false"/>
                <w:sz w:val="24"/>
              </w:rPr>
              <w:t>semonstreaza necesitatea, oportunitatea și impactul in</w:t>
            </w:r>
          </w:p>
          <w:p>
            <w:pPr>
              <w:spacing w:line="360" w:lineRule="auto"/>
              <w:ind w:left="0" w:right="0" w:firstLine="493"/>
            </w:pPr>
            <w:r>
              <w:rPr>
                <w:rFonts w:ascii="Cambria" w:hAnsi="Cambria"/>
                <w:b w:val="false"/>
                <w:sz w:val="24"/>
              </w:rPr>
              <w:t>comunitate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Numarul de persoane deservite de proiect (Populatia UAT-ului)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sub 3000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se va aloca in functie de recensamantul populatiei INSSR 2021 - pentru localitatea solicitanta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3000 si 5000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5000 si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peste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Valoarea totala a proiectului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peste 150%</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Raportul dintre valoarea totala a proiectului (fara TVA) si valoarea sprijinului nerambursabil *100 . Punctajul de selectie depinde de acest raport.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intre 120 si 150%</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estesub 120%</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Domeniul in care se realizeaza investitia</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Investitii in Sisteme de CCTV (Sisteme de supraveghere video - inclusiv sisteme de supravegere</w:t>
            </w:r>
          </w:p>
          <w:p>
            <w:pPr>
              <w:spacing w:line="360" w:lineRule="auto"/>
              <w:ind w:left="0" w:right="0" w:firstLine="493"/>
            </w:pPr>
            <w:r>
              <w:rPr>
                <w:rFonts w:ascii="Cambria Italic" w:hAnsi="Cambria Italic"/>
                <w:b w:val="false"/>
                <w:i/>
                <w:color w:val="58400C"/>
                <w:sz w:val="24"/>
              </w:rPr>
              <w:t>cu detectare automata /AI)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in SF/DALI/MJ daca investitia propusa este o Investitie in Sisteme de CCTV (Sisteme de supraveghere video - inclusiv sisteme de supravegere cu detectare automata /AI). In caz afirmativ se va puncta cu 20, in caz ca investitia propune o alta activitate eligibila conform fisei de masura se puncteaza 0</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Populatia deservita de proiect</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va fi valoarea totala a populatiei de la recensamantul</w:t>
            </w:r>
          </w:p>
          <w:p>
            <w:pPr>
              <w:spacing w:line="360" w:lineRule="auto"/>
              <w:ind w:left="0" w:right="0" w:firstLine="493"/>
            </w:pPr>
            <w:r>
              <w:rPr>
                <w:rFonts w:ascii="Cambria" w:hAnsi="Cambria"/>
                <w:b w:val="false"/>
                <w:sz w:val="24"/>
              </w:rPr>
              <w:t>populatiei INSSR 2021 - pentru localitatea solicitanta. Departajarea se va</w:t>
            </w:r>
          </w:p>
          <w:p>
            <w:pPr>
              <w:spacing w:line="360" w:lineRule="auto"/>
              <w:ind w:left="0" w:right="0" w:firstLine="493"/>
            </w:pPr>
            <w:r>
              <w:rPr>
                <w:rFonts w:ascii="Cambria" w:hAnsi="Cambria"/>
                <w:b w:val="false"/>
                <w:sz w:val="24"/>
              </w:rPr>
              <w:t>face in ordine descrescatoare a punctajului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95fbe37bd92482d" /></Relationships>
</file>